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98" w:rsidRPr="001943DC" w:rsidRDefault="0031737D" w:rsidP="001943DC">
      <w:pPr>
        <w:pStyle w:val="a3"/>
        <w:jc w:val="center"/>
        <w:rPr>
          <w:rFonts w:ascii="CharterC"/>
          <w:b/>
          <w:sz w:val="20"/>
          <w:lang w:val="ru-RU"/>
        </w:rPr>
      </w:pPr>
      <w:r>
        <w:rPr>
          <w:noProof/>
          <w:color w:val="13110B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pt;height:249pt">
            <v:imagedata r:id="rId5" o:title="seminar_novosib"/>
          </v:shape>
        </w:pict>
      </w:r>
    </w:p>
    <w:p w:rsidR="002A0664" w:rsidRPr="004D2BC2" w:rsidRDefault="002A0664" w:rsidP="00B154B9">
      <w:pPr>
        <w:pStyle w:val="a3"/>
        <w:spacing w:before="218" w:line="276" w:lineRule="auto"/>
        <w:ind w:left="850" w:right="397"/>
        <w:jc w:val="both"/>
        <w:rPr>
          <w:rFonts w:ascii="Calibri" w:hAnsi="Calibri" w:cs="Calibri"/>
          <w:color w:val="13110B"/>
          <w:sz w:val="22"/>
          <w:szCs w:val="22"/>
          <w:lang w:val="ru-RU"/>
        </w:rPr>
      </w:pPr>
      <w:r w:rsidRPr="004D2BC2">
        <w:rPr>
          <w:rFonts w:ascii="Calibri" w:hAnsi="Calibri" w:cs="Calibri"/>
          <w:color w:val="13110B"/>
          <w:sz w:val="22"/>
          <w:szCs w:val="22"/>
          <w:lang w:val="ru-RU"/>
        </w:rPr>
        <w:t>Приглашаем Вас принять участие в семинаре «Бизнес риски при использовании объектов интеллектуальной собственности и защите прав на них» организованном юридической фирмой «</w:t>
      </w:r>
      <w:proofErr w:type="spellStart"/>
      <w:r w:rsidRPr="004D2BC2">
        <w:rPr>
          <w:rFonts w:ascii="Calibri" w:hAnsi="Calibri" w:cs="Calibri"/>
          <w:color w:val="13110B"/>
          <w:sz w:val="22"/>
          <w:szCs w:val="22"/>
          <w:lang w:val="ru-RU"/>
        </w:rPr>
        <w:t>Городисский</w:t>
      </w:r>
      <w:proofErr w:type="spellEnd"/>
      <w:r w:rsidRPr="004D2BC2">
        <w:rPr>
          <w:rFonts w:ascii="Calibri" w:hAnsi="Calibri" w:cs="Calibri"/>
          <w:color w:val="13110B"/>
          <w:sz w:val="22"/>
          <w:szCs w:val="22"/>
          <w:lang w:val="ru-RU"/>
        </w:rPr>
        <w:t xml:space="preserve"> и Партнеры» совместно с Новосибирским областным центром развития промышленности и предпринимательства.</w:t>
      </w:r>
    </w:p>
    <w:p w:rsidR="004D2BC2" w:rsidRPr="004D2BC2" w:rsidRDefault="004D2BC2" w:rsidP="00B154B9">
      <w:pPr>
        <w:spacing w:before="7" w:line="276" w:lineRule="auto"/>
        <w:ind w:left="850" w:right="397"/>
        <w:jc w:val="both"/>
        <w:rPr>
          <w:rFonts w:ascii="Calibri" w:hAnsi="Calibri" w:cs="Calibri"/>
          <w:lang w:val="ru-RU"/>
        </w:rPr>
      </w:pPr>
    </w:p>
    <w:p w:rsidR="002A0664" w:rsidRPr="004D2BC2" w:rsidRDefault="002A0664" w:rsidP="00B154B9">
      <w:pPr>
        <w:spacing w:before="7" w:line="276" w:lineRule="auto"/>
        <w:ind w:left="850" w:right="397"/>
        <w:jc w:val="both"/>
        <w:rPr>
          <w:rFonts w:ascii="Calibri" w:hAnsi="Calibri" w:cs="Calibri"/>
          <w:lang w:val="ru-RU"/>
        </w:rPr>
      </w:pPr>
      <w:r w:rsidRPr="004D2BC2">
        <w:rPr>
          <w:rFonts w:ascii="Calibri" w:hAnsi="Calibri" w:cs="Calibri"/>
          <w:lang w:val="ru-RU"/>
        </w:rPr>
        <w:t xml:space="preserve">Семинар ориентирован на представителей промышленных, торговых, </w:t>
      </w:r>
      <w:proofErr w:type="gramStart"/>
      <w:r w:rsidRPr="004D2BC2">
        <w:rPr>
          <w:rFonts w:ascii="Calibri" w:hAnsi="Calibri" w:cs="Calibri"/>
          <w:lang w:val="ru-RU"/>
        </w:rPr>
        <w:t>сервисных  компаний</w:t>
      </w:r>
      <w:proofErr w:type="gramEnd"/>
      <w:r w:rsidRPr="004D2BC2">
        <w:rPr>
          <w:rFonts w:ascii="Calibri" w:hAnsi="Calibri" w:cs="Calibri"/>
          <w:lang w:val="ru-RU"/>
        </w:rPr>
        <w:t>, научно-исследовательских и финансовых организаций, консультантов по развитию бизнеса, руководителей правовых, исследовательских и внедренческих департаментов, юристов, патентных поверенных, патентоведов, инженеров, изобретателей, специалистов по маркетингу и рекламе, бренд-менеджеров и др.</w:t>
      </w:r>
    </w:p>
    <w:p w:rsidR="002A0664" w:rsidRPr="004D2BC2" w:rsidRDefault="002A0664" w:rsidP="00B154B9">
      <w:pPr>
        <w:spacing w:before="7" w:line="276" w:lineRule="auto"/>
        <w:ind w:left="850" w:right="397"/>
        <w:jc w:val="both"/>
        <w:rPr>
          <w:rFonts w:ascii="Calibri" w:hAnsi="Calibri" w:cs="Calibri"/>
          <w:lang w:val="ru-RU"/>
        </w:rPr>
      </w:pPr>
    </w:p>
    <w:p w:rsidR="002A0664" w:rsidRPr="004D2BC2" w:rsidRDefault="002A0664" w:rsidP="00B154B9">
      <w:pPr>
        <w:spacing w:before="7" w:line="276" w:lineRule="auto"/>
        <w:ind w:left="851" w:right="397"/>
        <w:rPr>
          <w:rFonts w:ascii="Calibri" w:hAnsi="Calibri" w:cs="Calibri"/>
          <w:lang w:val="ru-RU"/>
        </w:rPr>
      </w:pPr>
      <w:r w:rsidRPr="004D2BC2">
        <w:rPr>
          <w:rFonts w:ascii="Calibri" w:hAnsi="Calibri" w:cs="Calibri"/>
          <w:lang w:val="ru-RU"/>
        </w:rPr>
        <w:t>Место проведения – Новосибирск Марриотт Отель (ул. Орджоникидзе, 31, зал «Чайковский», 2 этаж)</w:t>
      </w:r>
    </w:p>
    <w:p w:rsidR="003E6098" w:rsidRPr="004D2BC2" w:rsidRDefault="003E6098" w:rsidP="00B154B9">
      <w:pPr>
        <w:pStyle w:val="a3"/>
        <w:spacing w:before="2" w:line="276" w:lineRule="auto"/>
        <w:ind w:left="850" w:right="397"/>
        <w:rPr>
          <w:rFonts w:ascii="Calibri" w:hAnsi="Calibri" w:cs="Calibri"/>
          <w:sz w:val="22"/>
          <w:szCs w:val="22"/>
          <w:lang w:val="ru-RU"/>
        </w:rPr>
      </w:pPr>
    </w:p>
    <w:p w:rsidR="003E6098" w:rsidRPr="004D2BC2" w:rsidRDefault="001943DC" w:rsidP="00B154B9">
      <w:pPr>
        <w:pStyle w:val="1"/>
        <w:spacing w:line="276" w:lineRule="auto"/>
        <w:ind w:left="850" w:right="397"/>
        <w:jc w:val="both"/>
        <w:rPr>
          <w:rFonts w:ascii="Calibri" w:hAnsi="Calibri" w:cs="Calibri"/>
          <w:sz w:val="22"/>
          <w:szCs w:val="22"/>
          <w:lang w:val="ru-RU"/>
        </w:rPr>
      </w:pPr>
      <w:r w:rsidRPr="004D2BC2">
        <w:rPr>
          <w:rFonts w:ascii="Calibri" w:hAnsi="Calibri" w:cs="Calibri"/>
          <w:color w:val="13110B"/>
          <w:sz w:val="22"/>
          <w:szCs w:val="22"/>
          <w:lang w:val="ru-RU"/>
        </w:rPr>
        <w:t>Среди вопросов для обсуждения:</w:t>
      </w:r>
    </w:p>
    <w:p w:rsidR="003E6098" w:rsidRPr="004D2BC2" w:rsidRDefault="001943DC" w:rsidP="00B154B9">
      <w:pPr>
        <w:pStyle w:val="2"/>
        <w:spacing w:line="276" w:lineRule="auto"/>
        <w:ind w:left="850" w:right="397"/>
        <w:rPr>
          <w:rFonts w:ascii="Calibri" w:hAnsi="Calibri" w:cs="Calibri"/>
          <w:sz w:val="22"/>
          <w:szCs w:val="22"/>
          <w:lang w:val="ru-RU"/>
        </w:rPr>
      </w:pPr>
      <w:r w:rsidRPr="004D2BC2">
        <w:rPr>
          <w:rFonts w:ascii="Calibri" w:hAnsi="Calibri" w:cs="Calibri"/>
          <w:color w:val="13110B"/>
          <w:sz w:val="22"/>
          <w:szCs w:val="22"/>
          <w:lang w:val="ru-RU"/>
        </w:rPr>
        <w:t>Изобретения/полезные модели</w:t>
      </w:r>
    </w:p>
    <w:p w:rsidR="003E6098" w:rsidRPr="004D2BC2" w:rsidRDefault="001943DC" w:rsidP="00B154B9">
      <w:pPr>
        <w:pStyle w:val="a4"/>
        <w:numPr>
          <w:ilvl w:val="0"/>
          <w:numId w:val="1"/>
        </w:numPr>
        <w:tabs>
          <w:tab w:val="left" w:pos="1352"/>
        </w:tabs>
        <w:spacing w:line="276" w:lineRule="auto"/>
        <w:ind w:left="850" w:right="397" w:hanging="293"/>
        <w:rPr>
          <w:rFonts w:ascii="Calibri" w:hAnsi="Calibri" w:cs="Calibri"/>
        </w:rPr>
      </w:pPr>
      <w:proofErr w:type="spellStart"/>
      <w:r w:rsidRPr="004D2BC2">
        <w:rPr>
          <w:rFonts w:ascii="Calibri" w:hAnsi="Calibri" w:cs="Calibri"/>
          <w:color w:val="13110B"/>
        </w:rPr>
        <w:t>Критерии</w:t>
      </w:r>
      <w:proofErr w:type="spellEnd"/>
      <w:r w:rsidRPr="004D2BC2">
        <w:rPr>
          <w:rFonts w:ascii="Calibri" w:hAnsi="Calibri" w:cs="Calibri"/>
          <w:color w:val="13110B"/>
        </w:rPr>
        <w:t xml:space="preserve"> </w:t>
      </w:r>
      <w:proofErr w:type="spellStart"/>
      <w:r w:rsidRPr="004D2BC2">
        <w:rPr>
          <w:rFonts w:ascii="Calibri" w:hAnsi="Calibri" w:cs="Calibri"/>
          <w:color w:val="13110B"/>
        </w:rPr>
        <w:t>охраноспособности</w:t>
      </w:r>
      <w:proofErr w:type="spellEnd"/>
      <w:r w:rsidRPr="004D2BC2">
        <w:rPr>
          <w:rFonts w:ascii="Calibri" w:hAnsi="Calibri" w:cs="Calibri"/>
          <w:color w:val="13110B"/>
        </w:rPr>
        <w:t xml:space="preserve"> и </w:t>
      </w:r>
      <w:proofErr w:type="spellStart"/>
      <w:r w:rsidRPr="004D2BC2">
        <w:rPr>
          <w:rFonts w:ascii="Calibri" w:hAnsi="Calibri" w:cs="Calibri"/>
          <w:color w:val="13110B"/>
        </w:rPr>
        <w:t>целесообразность</w:t>
      </w:r>
      <w:proofErr w:type="spellEnd"/>
      <w:r w:rsidRPr="004D2BC2">
        <w:rPr>
          <w:rFonts w:ascii="Calibri" w:hAnsi="Calibri" w:cs="Calibri"/>
          <w:color w:val="13110B"/>
          <w:spacing w:val="-1"/>
        </w:rPr>
        <w:t xml:space="preserve"> </w:t>
      </w:r>
      <w:proofErr w:type="spellStart"/>
      <w:r w:rsidRPr="004D2BC2">
        <w:rPr>
          <w:rFonts w:ascii="Calibri" w:hAnsi="Calibri" w:cs="Calibri"/>
          <w:color w:val="13110B"/>
        </w:rPr>
        <w:t>патентования</w:t>
      </w:r>
      <w:proofErr w:type="spellEnd"/>
    </w:p>
    <w:p w:rsidR="003E6098" w:rsidRPr="004D2BC2" w:rsidRDefault="001943DC" w:rsidP="00B154B9">
      <w:pPr>
        <w:pStyle w:val="a4"/>
        <w:numPr>
          <w:ilvl w:val="0"/>
          <w:numId w:val="1"/>
        </w:numPr>
        <w:tabs>
          <w:tab w:val="left" w:pos="1352"/>
        </w:tabs>
        <w:spacing w:line="276" w:lineRule="auto"/>
        <w:ind w:left="850" w:right="397" w:hanging="293"/>
        <w:rPr>
          <w:rFonts w:ascii="Calibri" w:hAnsi="Calibri" w:cs="Calibri"/>
          <w:lang w:val="ru-RU"/>
        </w:rPr>
      </w:pPr>
      <w:r w:rsidRPr="004D2BC2">
        <w:rPr>
          <w:rFonts w:ascii="Calibri" w:hAnsi="Calibri" w:cs="Calibri"/>
          <w:color w:val="13110B"/>
          <w:lang w:val="ru-RU"/>
        </w:rPr>
        <w:t>Регулирование отношений между автором и патентообладателем</w:t>
      </w:r>
    </w:p>
    <w:p w:rsidR="003E6098" w:rsidRPr="004D2BC2" w:rsidRDefault="001943DC" w:rsidP="00B154B9">
      <w:pPr>
        <w:pStyle w:val="a4"/>
        <w:numPr>
          <w:ilvl w:val="0"/>
          <w:numId w:val="1"/>
        </w:numPr>
        <w:tabs>
          <w:tab w:val="left" w:pos="1352"/>
        </w:tabs>
        <w:spacing w:line="276" w:lineRule="auto"/>
        <w:ind w:left="850" w:right="397" w:hanging="293"/>
        <w:rPr>
          <w:rFonts w:ascii="Calibri" w:hAnsi="Calibri" w:cs="Calibri"/>
          <w:lang w:val="ru-RU"/>
        </w:rPr>
      </w:pPr>
      <w:r w:rsidRPr="004D2BC2">
        <w:rPr>
          <w:rFonts w:ascii="Calibri" w:hAnsi="Calibri" w:cs="Calibri"/>
          <w:color w:val="13110B"/>
          <w:lang w:val="ru-RU"/>
        </w:rPr>
        <w:t>Нарушение патента: правовые последствия и тактика защиты</w:t>
      </w:r>
    </w:p>
    <w:p w:rsidR="003E6098" w:rsidRPr="004D2BC2" w:rsidRDefault="001943DC" w:rsidP="00B154B9">
      <w:pPr>
        <w:pStyle w:val="a4"/>
        <w:numPr>
          <w:ilvl w:val="0"/>
          <w:numId w:val="1"/>
        </w:numPr>
        <w:tabs>
          <w:tab w:val="left" w:pos="1352"/>
        </w:tabs>
        <w:spacing w:line="276" w:lineRule="auto"/>
        <w:ind w:left="850" w:right="397" w:hanging="293"/>
        <w:rPr>
          <w:rFonts w:ascii="Calibri" w:hAnsi="Calibri" w:cs="Calibri"/>
          <w:lang w:val="ru-RU"/>
        </w:rPr>
      </w:pPr>
      <w:r w:rsidRPr="004D2BC2">
        <w:rPr>
          <w:rFonts w:ascii="Calibri" w:hAnsi="Calibri" w:cs="Calibri"/>
          <w:color w:val="13110B"/>
          <w:lang w:val="ru-RU"/>
        </w:rPr>
        <w:t>Оспаривание патентных прав в Палате по патентным спорам и Суде по интеллектуальным правам</w:t>
      </w:r>
    </w:p>
    <w:p w:rsidR="003E6098" w:rsidRPr="004D2BC2" w:rsidRDefault="001943DC" w:rsidP="00B154B9">
      <w:pPr>
        <w:pStyle w:val="2"/>
        <w:spacing w:before="201" w:line="276" w:lineRule="auto"/>
        <w:ind w:left="850" w:right="397"/>
        <w:rPr>
          <w:rFonts w:ascii="Calibri" w:hAnsi="Calibri" w:cs="Calibri"/>
          <w:sz w:val="22"/>
          <w:szCs w:val="22"/>
        </w:rPr>
      </w:pPr>
      <w:proofErr w:type="spellStart"/>
      <w:r w:rsidRPr="004D2BC2">
        <w:rPr>
          <w:rFonts w:ascii="Calibri" w:hAnsi="Calibri" w:cs="Calibri"/>
          <w:color w:val="13110B"/>
          <w:sz w:val="22"/>
          <w:szCs w:val="22"/>
        </w:rPr>
        <w:t>Средства</w:t>
      </w:r>
      <w:proofErr w:type="spellEnd"/>
      <w:r w:rsidRPr="004D2BC2">
        <w:rPr>
          <w:rFonts w:ascii="Calibri" w:hAnsi="Calibri" w:cs="Calibri"/>
          <w:color w:val="13110B"/>
          <w:sz w:val="22"/>
          <w:szCs w:val="22"/>
        </w:rPr>
        <w:t xml:space="preserve"> </w:t>
      </w:r>
      <w:proofErr w:type="spellStart"/>
      <w:r w:rsidRPr="004D2BC2">
        <w:rPr>
          <w:rFonts w:ascii="Calibri" w:hAnsi="Calibri" w:cs="Calibri"/>
          <w:color w:val="13110B"/>
          <w:sz w:val="22"/>
          <w:szCs w:val="22"/>
        </w:rPr>
        <w:t>индивидуализации</w:t>
      </w:r>
      <w:proofErr w:type="spellEnd"/>
    </w:p>
    <w:p w:rsidR="003E6098" w:rsidRPr="004D2BC2" w:rsidRDefault="001943DC" w:rsidP="00B154B9">
      <w:pPr>
        <w:pStyle w:val="a4"/>
        <w:numPr>
          <w:ilvl w:val="0"/>
          <w:numId w:val="1"/>
        </w:numPr>
        <w:tabs>
          <w:tab w:val="left" w:pos="1352"/>
        </w:tabs>
        <w:spacing w:line="276" w:lineRule="auto"/>
        <w:ind w:left="850" w:right="397" w:hanging="293"/>
        <w:rPr>
          <w:rFonts w:ascii="Calibri" w:hAnsi="Calibri" w:cs="Calibri"/>
          <w:lang w:val="ru-RU"/>
        </w:rPr>
      </w:pPr>
      <w:r w:rsidRPr="004D2BC2">
        <w:rPr>
          <w:rFonts w:ascii="Calibri" w:hAnsi="Calibri" w:cs="Calibri"/>
          <w:color w:val="13110B"/>
          <w:lang w:val="ru-RU"/>
        </w:rPr>
        <w:t>Товарные знаки: виды и способы получения охраны</w:t>
      </w:r>
    </w:p>
    <w:p w:rsidR="003E6098" w:rsidRPr="004D2BC2" w:rsidRDefault="001943DC" w:rsidP="00B154B9">
      <w:pPr>
        <w:pStyle w:val="a4"/>
        <w:numPr>
          <w:ilvl w:val="0"/>
          <w:numId w:val="1"/>
        </w:numPr>
        <w:tabs>
          <w:tab w:val="left" w:pos="1352"/>
        </w:tabs>
        <w:spacing w:line="276" w:lineRule="auto"/>
        <w:ind w:left="850" w:right="397" w:hanging="293"/>
        <w:rPr>
          <w:rFonts w:ascii="Calibri" w:hAnsi="Calibri" w:cs="Calibri"/>
          <w:lang w:val="ru-RU"/>
        </w:rPr>
      </w:pPr>
      <w:r w:rsidRPr="004D2BC2">
        <w:rPr>
          <w:rFonts w:ascii="Calibri" w:hAnsi="Calibri" w:cs="Calibri"/>
          <w:color w:val="13110B"/>
          <w:lang w:val="ru-RU"/>
        </w:rPr>
        <w:t>Контрафакт и параллельный импорт. Взаимодействие с таможенными и иными правоохранительными органами</w:t>
      </w:r>
    </w:p>
    <w:p w:rsidR="003E6098" w:rsidRPr="004D2BC2" w:rsidRDefault="001943DC" w:rsidP="00B154B9">
      <w:pPr>
        <w:pStyle w:val="a4"/>
        <w:numPr>
          <w:ilvl w:val="0"/>
          <w:numId w:val="1"/>
        </w:numPr>
        <w:tabs>
          <w:tab w:val="left" w:pos="1352"/>
        </w:tabs>
        <w:spacing w:before="2" w:line="276" w:lineRule="auto"/>
        <w:ind w:left="850" w:right="397" w:hanging="293"/>
        <w:rPr>
          <w:rFonts w:ascii="Calibri" w:hAnsi="Calibri" w:cs="Calibri"/>
        </w:rPr>
      </w:pPr>
      <w:r w:rsidRPr="004D2BC2">
        <w:rPr>
          <w:rFonts w:ascii="Calibri" w:hAnsi="Calibri" w:cs="Calibri"/>
          <w:color w:val="13110B"/>
          <w:lang w:val="ru-RU"/>
        </w:rPr>
        <w:t xml:space="preserve">Дизайн - промышленный образец или объект авторского права. </w:t>
      </w:r>
      <w:proofErr w:type="spellStart"/>
      <w:r w:rsidRPr="004D2BC2">
        <w:rPr>
          <w:rFonts w:ascii="Calibri" w:hAnsi="Calibri" w:cs="Calibri"/>
          <w:color w:val="13110B"/>
        </w:rPr>
        <w:t>Споры</w:t>
      </w:r>
      <w:proofErr w:type="spellEnd"/>
      <w:r w:rsidRPr="004D2BC2">
        <w:rPr>
          <w:rFonts w:ascii="Calibri" w:hAnsi="Calibri" w:cs="Calibri"/>
          <w:color w:val="13110B"/>
        </w:rPr>
        <w:t xml:space="preserve"> </w:t>
      </w:r>
      <w:proofErr w:type="spellStart"/>
      <w:r w:rsidRPr="004D2BC2">
        <w:rPr>
          <w:rFonts w:ascii="Calibri" w:hAnsi="Calibri" w:cs="Calibri"/>
          <w:color w:val="13110B"/>
        </w:rPr>
        <w:t>об</w:t>
      </w:r>
      <w:proofErr w:type="spellEnd"/>
      <w:r w:rsidRPr="004D2BC2">
        <w:rPr>
          <w:rFonts w:ascii="Calibri" w:hAnsi="Calibri" w:cs="Calibri"/>
          <w:color w:val="13110B"/>
        </w:rPr>
        <w:t xml:space="preserve"> </w:t>
      </w:r>
      <w:proofErr w:type="spellStart"/>
      <w:r w:rsidRPr="004D2BC2">
        <w:rPr>
          <w:rFonts w:ascii="Calibri" w:hAnsi="Calibri" w:cs="Calibri"/>
          <w:color w:val="13110B"/>
        </w:rPr>
        <w:t>авторстве</w:t>
      </w:r>
      <w:proofErr w:type="spellEnd"/>
    </w:p>
    <w:p w:rsidR="003E6098" w:rsidRPr="004D2BC2" w:rsidRDefault="001943DC" w:rsidP="00B154B9">
      <w:pPr>
        <w:pStyle w:val="a4"/>
        <w:numPr>
          <w:ilvl w:val="0"/>
          <w:numId w:val="1"/>
        </w:numPr>
        <w:tabs>
          <w:tab w:val="left" w:pos="1352"/>
        </w:tabs>
        <w:spacing w:before="2" w:line="276" w:lineRule="auto"/>
        <w:ind w:left="850" w:right="397" w:hanging="293"/>
        <w:rPr>
          <w:rFonts w:ascii="Calibri" w:hAnsi="Calibri" w:cs="Calibri"/>
          <w:lang w:val="ru-RU"/>
        </w:rPr>
      </w:pPr>
      <w:r w:rsidRPr="004D2BC2">
        <w:rPr>
          <w:rFonts w:ascii="Calibri" w:hAnsi="Calibri" w:cs="Calibri"/>
          <w:color w:val="13110B"/>
          <w:lang w:val="ru-RU"/>
        </w:rPr>
        <w:t>Столкновение прав на различные средства индивидуализации</w:t>
      </w:r>
    </w:p>
    <w:p w:rsidR="003E6098" w:rsidRPr="004D2BC2" w:rsidRDefault="001943DC" w:rsidP="00B154B9">
      <w:pPr>
        <w:pStyle w:val="2"/>
        <w:spacing w:line="276" w:lineRule="auto"/>
        <w:ind w:left="850" w:right="397"/>
        <w:rPr>
          <w:rFonts w:ascii="Calibri" w:hAnsi="Calibri" w:cs="Calibri"/>
          <w:sz w:val="22"/>
          <w:szCs w:val="22"/>
          <w:lang w:val="ru-RU"/>
        </w:rPr>
      </w:pPr>
      <w:r w:rsidRPr="004D2BC2">
        <w:rPr>
          <w:rFonts w:ascii="Calibri" w:hAnsi="Calibri" w:cs="Calibri"/>
          <w:color w:val="13110B"/>
          <w:sz w:val="22"/>
          <w:szCs w:val="22"/>
          <w:lang w:val="ru-RU"/>
        </w:rPr>
        <w:t>Распоряжение правами на объекты интеллектуальной собственности. Договорные обязательства и гарантии</w:t>
      </w:r>
    </w:p>
    <w:p w:rsidR="003E6098" w:rsidRPr="004D2BC2" w:rsidRDefault="003E6098" w:rsidP="00B154B9">
      <w:pPr>
        <w:pStyle w:val="a3"/>
        <w:spacing w:before="2" w:line="276" w:lineRule="auto"/>
        <w:ind w:left="850" w:right="397"/>
        <w:rPr>
          <w:rFonts w:ascii="Calibri" w:hAnsi="Calibri" w:cs="Calibri"/>
          <w:b/>
          <w:i/>
          <w:sz w:val="22"/>
          <w:szCs w:val="22"/>
          <w:lang w:val="ru-RU"/>
        </w:rPr>
      </w:pPr>
    </w:p>
    <w:p w:rsidR="002A0664" w:rsidRPr="004D2BC2" w:rsidRDefault="002A0664" w:rsidP="00B154B9">
      <w:pPr>
        <w:spacing w:before="7" w:line="276" w:lineRule="auto"/>
        <w:ind w:left="850" w:right="397"/>
        <w:rPr>
          <w:rFonts w:ascii="Calibri" w:hAnsi="Calibri" w:cs="Calibri"/>
          <w:lang w:val="ru-RU"/>
        </w:rPr>
      </w:pPr>
      <w:r w:rsidRPr="004D2BC2">
        <w:rPr>
          <w:rFonts w:ascii="Calibri" w:hAnsi="Calibri" w:cs="Calibri"/>
          <w:lang w:val="ru-RU"/>
        </w:rPr>
        <w:t xml:space="preserve">Участие бесплатное, по предварительной регистрации. Количество мест ограничено. </w:t>
      </w:r>
    </w:p>
    <w:p w:rsidR="004D2BC2" w:rsidRPr="004D2BC2" w:rsidRDefault="002A0664" w:rsidP="00B154B9">
      <w:pPr>
        <w:spacing w:before="7" w:line="276" w:lineRule="auto"/>
        <w:ind w:left="850" w:right="397"/>
        <w:rPr>
          <w:rFonts w:ascii="Calibri" w:hAnsi="Calibri" w:cs="Calibri"/>
          <w:lang w:val="ru-RU"/>
        </w:rPr>
      </w:pPr>
      <w:r w:rsidRPr="004D2BC2">
        <w:rPr>
          <w:rFonts w:ascii="Calibri" w:hAnsi="Calibri" w:cs="Calibri"/>
          <w:lang w:val="ru-RU"/>
        </w:rPr>
        <w:t xml:space="preserve">По всем организационным вопросам просим связываться с Юлией </w:t>
      </w:r>
      <w:r w:rsidR="004D2BC2">
        <w:rPr>
          <w:rFonts w:ascii="Calibri" w:hAnsi="Calibri" w:cs="Calibri"/>
          <w:lang w:val="ru-RU"/>
        </w:rPr>
        <w:t xml:space="preserve">Шмаковой, </w:t>
      </w:r>
      <w:r w:rsidRPr="004D2BC2">
        <w:rPr>
          <w:rFonts w:ascii="Calibri" w:hAnsi="Calibri" w:cs="Calibri"/>
          <w:lang w:val="ru-RU"/>
        </w:rPr>
        <w:t>тел</w:t>
      </w:r>
      <w:r w:rsidR="004D2BC2">
        <w:rPr>
          <w:rFonts w:ascii="Calibri" w:hAnsi="Calibri" w:cs="Calibri"/>
          <w:lang w:val="ru-RU"/>
        </w:rPr>
        <w:t xml:space="preserve">. </w:t>
      </w:r>
      <w:r w:rsidRPr="004D2BC2">
        <w:rPr>
          <w:rFonts w:ascii="Calibri" w:hAnsi="Calibri" w:cs="Calibri"/>
          <w:lang w:val="ru-RU"/>
        </w:rPr>
        <w:t xml:space="preserve">+7 (383) 2093045 </w:t>
      </w:r>
    </w:p>
    <w:p w:rsidR="003E6098" w:rsidRPr="004D2BC2" w:rsidRDefault="002A0664" w:rsidP="00B154B9">
      <w:pPr>
        <w:spacing w:before="7" w:line="276" w:lineRule="auto"/>
        <w:ind w:left="850" w:right="397"/>
        <w:rPr>
          <w:rFonts w:ascii="Calibri" w:hAnsi="Calibri" w:cs="Calibri"/>
          <w:lang w:val="ru-RU"/>
        </w:rPr>
      </w:pPr>
      <w:proofErr w:type="gramStart"/>
      <w:r w:rsidRPr="004D2BC2">
        <w:rPr>
          <w:rFonts w:ascii="Calibri" w:hAnsi="Calibri" w:cs="Calibri"/>
        </w:rPr>
        <w:t>e</w:t>
      </w:r>
      <w:r w:rsidRPr="004D2BC2">
        <w:rPr>
          <w:rFonts w:ascii="Calibri" w:hAnsi="Calibri" w:cs="Calibri"/>
          <w:lang w:val="ru-RU"/>
        </w:rPr>
        <w:t>-</w:t>
      </w:r>
      <w:r w:rsidRPr="004D2BC2">
        <w:rPr>
          <w:rFonts w:ascii="Calibri" w:hAnsi="Calibri" w:cs="Calibri"/>
        </w:rPr>
        <w:t>mail</w:t>
      </w:r>
      <w:proofErr w:type="gramEnd"/>
      <w:r w:rsidR="004D2BC2">
        <w:rPr>
          <w:rFonts w:ascii="Calibri" w:hAnsi="Calibri" w:cs="Calibri"/>
          <w:lang w:val="ru-RU"/>
        </w:rPr>
        <w:t>:</w:t>
      </w:r>
      <w:r w:rsidR="004D2BC2" w:rsidRPr="004D2BC2">
        <w:rPr>
          <w:rFonts w:ascii="Calibri" w:hAnsi="Calibri" w:cs="Calibri"/>
          <w:lang w:val="ru-RU"/>
        </w:rPr>
        <w:t xml:space="preserve"> </w:t>
      </w:r>
      <w:r w:rsidRPr="004D2BC2">
        <w:rPr>
          <w:rFonts w:ascii="Calibri" w:hAnsi="Calibri" w:cs="Calibri"/>
          <w:lang w:val="ru-RU"/>
        </w:rPr>
        <w:t xml:space="preserve">Novosibirsk@gorodissky.ru  </w:t>
      </w:r>
    </w:p>
    <w:p w:rsidR="003E6098" w:rsidRPr="004D2BC2" w:rsidRDefault="003E6098" w:rsidP="00B154B9">
      <w:pPr>
        <w:pStyle w:val="1"/>
        <w:spacing w:line="276" w:lineRule="auto"/>
        <w:ind w:left="850" w:right="397"/>
        <w:rPr>
          <w:rFonts w:ascii="Calibri" w:hAnsi="Calibri" w:cs="Calibri"/>
          <w:sz w:val="22"/>
          <w:szCs w:val="22"/>
        </w:rPr>
      </w:pPr>
    </w:p>
    <w:sectPr w:rsidR="003E6098" w:rsidRPr="004D2BC2">
      <w:type w:val="continuous"/>
      <w:pgSz w:w="11910" w:h="16840"/>
      <w:pgMar w:top="32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rter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30A2"/>
    <w:multiLevelType w:val="hybridMultilevel"/>
    <w:tmpl w:val="F3ACBB6A"/>
    <w:lvl w:ilvl="0" w:tplc="6310B87A">
      <w:numFmt w:val="bullet"/>
      <w:lvlText w:val="•"/>
      <w:lvlJc w:val="left"/>
      <w:pPr>
        <w:ind w:left="1351" w:hanging="294"/>
      </w:pPr>
      <w:rPr>
        <w:rFonts w:ascii="Times New Roman" w:eastAsia="Times New Roman" w:hAnsi="Times New Roman" w:cs="Times New Roman" w:hint="default"/>
        <w:color w:val="13110B"/>
        <w:w w:val="99"/>
        <w:sz w:val="28"/>
        <w:szCs w:val="28"/>
      </w:rPr>
    </w:lvl>
    <w:lvl w:ilvl="1" w:tplc="A46ADE4E">
      <w:numFmt w:val="bullet"/>
      <w:lvlText w:val="•"/>
      <w:lvlJc w:val="left"/>
      <w:pPr>
        <w:ind w:left="2378" w:hanging="294"/>
      </w:pPr>
      <w:rPr>
        <w:rFonts w:hint="default"/>
      </w:rPr>
    </w:lvl>
    <w:lvl w:ilvl="2" w:tplc="F6942522">
      <w:numFmt w:val="bullet"/>
      <w:lvlText w:val="•"/>
      <w:lvlJc w:val="left"/>
      <w:pPr>
        <w:ind w:left="3397" w:hanging="294"/>
      </w:pPr>
      <w:rPr>
        <w:rFonts w:hint="default"/>
      </w:rPr>
    </w:lvl>
    <w:lvl w:ilvl="3" w:tplc="D338AE86">
      <w:numFmt w:val="bullet"/>
      <w:lvlText w:val="•"/>
      <w:lvlJc w:val="left"/>
      <w:pPr>
        <w:ind w:left="4415" w:hanging="294"/>
      </w:pPr>
      <w:rPr>
        <w:rFonts w:hint="default"/>
      </w:rPr>
    </w:lvl>
    <w:lvl w:ilvl="4" w:tplc="FEA80D9A">
      <w:numFmt w:val="bullet"/>
      <w:lvlText w:val="•"/>
      <w:lvlJc w:val="left"/>
      <w:pPr>
        <w:ind w:left="5434" w:hanging="294"/>
      </w:pPr>
      <w:rPr>
        <w:rFonts w:hint="default"/>
      </w:rPr>
    </w:lvl>
    <w:lvl w:ilvl="5" w:tplc="0BF64B18">
      <w:numFmt w:val="bullet"/>
      <w:lvlText w:val="•"/>
      <w:lvlJc w:val="left"/>
      <w:pPr>
        <w:ind w:left="6452" w:hanging="294"/>
      </w:pPr>
      <w:rPr>
        <w:rFonts w:hint="default"/>
      </w:rPr>
    </w:lvl>
    <w:lvl w:ilvl="6" w:tplc="32846CF6">
      <w:numFmt w:val="bullet"/>
      <w:lvlText w:val="•"/>
      <w:lvlJc w:val="left"/>
      <w:pPr>
        <w:ind w:left="7471" w:hanging="294"/>
      </w:pPr>
      <w:rPr>
        <w:rFonts w:hint="default"/>
      </w:rPr>
    </w:lvl>
    <w:lvl w:ilvl="7" w:tplc="B42C7A7C">
      <w:numFmt w:val="bullet"/>
      <w:lvlText w:val="•"/>
      <w:lvlJc w:val="left"/>
      <w:pPr>
        <w:ind w:left="8489" w:hanging="294"/>
      </w:pPr>
      <w:rPr>
        <w:rFonts w:hint="default"/>
      </w:rPr>
    </w:lvl>
    <w:lvl w:ilvl="8" w:tplc="628AC19A">
      <w:numFmt w:val="bullet"/>
      <w:lvlText w:val="•"/>
      <w:lvlJc w:val="left"/>
      <w:pPr>
        <w:ind w:left="9508" w:hanging="29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98"/>
    <w:rsid w:val="00043406"/>
    <w:rsid w:val="001943DC"/>
    <w:rsid w:val="002A0664"/>
    <w:rsid w:val="0031737D"/>
    <w:rsid w:val="003E6098"/>
    <w:rsid w:val="004D2BC2"/>
    <w:rsid w:val="006C0C5B"/>
    <w:rsid w:val="00951002"/>
    <w:rsid w:val="00B1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F0AA7-E325-4E1C-8BF4-9C10A13A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55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57"/>
      <w:ind w:left="558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7"/>
      <w:ind w:left="1351" w:hanging="29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A06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seminar_novosib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seminar_novosib</dc:title>
  <dc:creator>Venera Kanukova</dc:creator>
  <cp:lastModifiedBy>Venera Kanukova</cp:lastModifiedBy>
  <cp:revision>2</cp:revision>
  <dcterms:created xsi:type="dcterms:W3CDTF">2017-09-28T13:06:00Z</dcterms:created>
  <dcterms:modified xsi:type="dcterms:W3CDTF">2017-09-28T13:06:00Z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2017-09-28T00:00:00Z</vt:filetime>
  </property>
</Properties>
</file>